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9" w:rsidRPr="008115E9" w:rsidRDefault="008115E9" w:rsidP="00811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5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15E9" w:rsidRPr="008115E9" w:rsidRDefault="008115E9" w:rsidP="00811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5E9">
        <w:rPr>
          <w:rFonts w:ascii="Times New Roman" w:hAnsi="Times New Roman" w:cs="Times New Roman"/>
          <w:sz w:val="24"/>
          <w:szCs w:val="24"/>
        </w:rPr>
        <w:t xml:space="preserve">к </w:t>
      </w:r>
      <w:r w:rsidR="00ED7BD6">
        <w:rPr>
          <w:rFonts w:ascii="Times New Roman" w:hAnsi="Times New Roman" w:cs="Times New Roman"/>
          <w:sz w:val="24"/>
          <w:szCs w:val="24"/>
        </w:rPr>
        <w:t xml:space="preserve">распоряжению Контрольно-счетной палаты </w:t>
      </w:r>
      <w:r w:rsidRPr="0081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E9" w:rsidRPr="008115E9" w:rsidRDefault="008115E9" w:rsidP="00811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15E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8115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115E9" w:rsidRPr="008115E9" w:rsidRDefault="008115E9" w:rsidP="00811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15E9">
        <w:rPr>
          <w:rFonts w:ascii="Times New Roman" w:hAnsi="Times New Roman" w:cs="Times New Roman"/>
          <w:sz w:val="24"/>
          <w:szCs w:val="24"/>
        </w:rPr>
        <w:t xml:space="preserve">от </w:t>
      </w:r>
      <w:r w:rsidR="00ED7BD6">
        <w:rPr>
          <w:rFonts w:ascii="Times New Roman" w:hAnsi="Times New Roman" w:cs="Times New Roman"/>
          <w:sz w:val="24"/>
          <w:szCs w:val="24"/>
        </w:rPr>
        <w:t>30.12.2013 г.</w:t>
      </w:r>
      <w:r w:rsidRPr="008115E9">
        <w:rPr>
          <w:rFonts w:ascii="Times New Roman" w:hAnsi="Times New Roman" w:cs="Times New Roman"/>
          <w:sz w:val="24"/>
          <w:szCs w:val="24"/>
        </w:rPr>
        <w:t xml:space="preserve"> № </w:t>
      </w:r>
      <w:r w:rsidR="00ED7BD6">
        <w:rPr>
          <w:rFonts w:ascii="Times New Roman" w:hAnsi="Times New Roman" w:cs="Times New Roman"/>
          <w:sz w:val="24"/>
          <w:szCs w:val="24"/>
        </w:rPr>
        <w:t>58</w:t>
      </w:r>
    </w:p>
    <w:p w:rsidR="008115E9" w:rsidRPr="008115E9" w:rsidRDefault="008115E9" w:rsidP="0081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15E9" w:rsidRPr="008115E9" w:rsidRDefault="008115E9" w:rsidP="00ED7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E9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муниципальными служащими </w:t>
      </w:r>
      <w:r w:rsidR="00ED7BD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8115E9"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  <w:r w:rsidRPr="008115E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сведений о своих расходах, а также о расходах своих супруги (супруга) и несовершеннолетних детей </w:t>
      </w:r>
    </w:p>
    <w:p w:rsidR="008115E9" w:rsidRPr="008115E9" w:rsidRDefault="008115E9" w:rsidP="00811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5E9">
        <w:rPr>
          <w:rFonts w:ascii="Times New Roman" w:hAnsi="Times New Roman" w:cs="Times New Roman"/>
          <w:b/>
          <w:sz w:val="28"/>
          <w:szCs w:val="28"/>
        </w:rPr>
        <w:t>(далее - Положение)</w:t>
      </w:r>
    </w:p>
    <w:p w:rsidR="008115E9" w:rsidRPr="008115E9" w:rsidRDefault="008115E9" w:rsidP="008115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представления муниципальными служащими </w:t>
      </w:r>
      <w:r w:rsidR="00ED7BD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81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E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115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D7BD6">
        <w:rPr>
          <w:rFonts w:ascii="Times New Roman" w:hAnsi="Times New Roman" w:cs="Times New Roman"/>
          <w:sz w:val="28"/>
          <w:szCs w:val="28"/>
        </w:rPr>
        <w:t xml:space="preserve"> (далее – КСП </w:t>
      </w:r>
      <w:proofErr w:type="spellStart"/>
      <w:r w:rsidR="00ED7BD6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="00ED7BD6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8115E9">
        <w:rPr>
          <w:rFonts w:ascii="Times New Roman" w:hAnsi="Times New Roman" w:cs="Times New Roman"/>
          <w:sz w:val="28"/>
          <w:szCs w:val="28"/>
        </w:rPr>
        <w:t xml:space="preserve">, включенными в Перечень должностей муниципальной службы </w:t>
      </w:r>
      <w:r w:rsidR="00ED7BD6">
        <w:rPr>
          <w:rFonts w:ascii="Times New Roman" w:hAnsi="Times New Roman" w:cs="Times New Roman"/>
          <w:sz w:val="28"/>
          <w:szCs w:val="28"/>
        </w:rPr>
        <w:t>КСП</w:t>
      </w:r>
      <w:r w:rsidRPr="0081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E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115E9">
        <w:rPr>
          <w:rFonts w:ascii="Times New Roman" w:hAnsi="Times New Roman" w:cs="Times New Roman"/>
          <w:sz w:val="28"/>
          <w:szCs w:val="28"/>
        </w:rPr>
        <w:t xml:space="preserve"> муниципального района,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 (далее – Перечень должностей), (далее – муниципальные служащие) сведений о своих расходах, а также</w:t>
      </w:r>
      <w:proofErr w:type="gramEnd"/>
      <w:r w:rsidRPr="008115E9">
        <w:rPr>
          <w:rFonts w:ascii="Times New Roman" w:hAnsi="Times New Roman" w:cs="Times New Roman"/>
          <w:sz w:val="28"/>
          <w:szCs w:val="28"/>
        </w:rPr>
        <w:t xml:space="preserve"> о расходах своих супруги (супруга) и несовершеннолетних детей.</w:t>
      </w:r>
    </w:p>
    <w:p w:rsidR="008115E9" w:rsidRPr="008115E9" w:rsidRDefault="008115E9" w:rsidP="00811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 xml:space="preserve">Муниципальные служащие обязаны представлять в кадровую службу или лицу, осуществляющему кадровую работу в </w:t>
      </w:r>
      <w:r w:rsidR="00ED7BD6">
        <w:rPr>
          <w:rFonts w:ascii="Times New Roman" w:hAnsi="Times New Roman" w:cs="Times New Roman"/>
          <w:sz w:val="28"/>
          <w:szCs w:val="28"/>
        </w:rPr>
        <w:t>КСП</w:t>
      </w:r>
      <w:r w:rsidRPr="008115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5E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115E9">
        <w:rPr>
          <w:rFonts w:ascii="Times New Roman" w:hAnsi="Times New Roman" w:cs="Times New Roman"/>
          <w:sz w:val="28"/>
          <w:szCs w:val="28"/>
        </w:rPr>
        <w:t xml:space="preserve"> муниципального района,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</w:t>
      </w:r>
      <w:proofErr w:type="gramEnd"/>
      <w:r w:rsidRPr="008115E9">
        <w:rPr>
          <w:rFonts w:ascii="Times New Roman" w:hAnsi="Times New Roman" w:cs="Times New Roman"/>
          <w:sz w:val="28"/>
          <w:szCs w:val="28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«О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115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в соответствии с федеральными законами Российской Федерации. </w:t>
      </w:r>
    </w:p>
    <w:p w:rsidR="008115E9" w:rsidRPr="008115E9" w:rsidRDefault="008115E9" w:rsidP="00ED7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5E9">
        <w:rPr>
          <w:rFonts w:ascii="Times New Roman" w:hAnsi="Times New Roman" w:cs="Times New Roman"/>
          <w:sz w:val="28"/>
          <w:szCs w:val="28"/>
        </w:rPr>
        <w:t xml:space="preserve">3. Сведения о своих расходах, а также о расходах своих супруги (супруга) и несовершеннолетних детей представляются муниципальными служащими по формам справок (Приложение 1) ежегодно, не позднее 30 апреля года, следующего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15E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115E9" w:rsidRPr="008115E9" w:rsidRDefault="008115E9" w:rsidP="00ED7BD6">
      <w:pPr>
        <w:ind w:left="709" w:right="-709"/>
        <w:jc w:val="both"/>
        <w:rPr>
          <w:rFonts w:ascii="Times New Roman" w:hAnsi="Times New Roman" w:cs="Times New Roman"/>
          <w:sz w:val="28"/>
          <w:szCs w:val="28"/>
        </w:rPr>
      </w:pPr>
      <w:r w:rsidRPr="008115E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муниципальных служащих, а также расходов их супруга (супруги) и несовершеннолетних детей общему доходу муниципальных служащих, и их супруга (супруги) за три последних года, предшествующих совершению сделки, осуществляется в порядке, предусмотренных Федеральным законом от 03.12.2012г. № 230-ФЗ «О контроле за соответствием расходов лиц, замещающих государственные должности, и иных лиц их доходам», Федеральным законом от 03.12.2012г. № 231-ФЗ</w:t>
      </w:r>
      <w:proofErr w:type="gramEnd"/>
      <w:r w:rsidRPr="008115E9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115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8115E9" w:rsidRPr="008115E9" w:rsidRDefault="008115E9" w:rsidP="00ED7BD6">
      <w:pPr>
        <w:ind w:left="709" w:right="-709"/>
        <w:jc w:val="both"/>
        <w:rPr>
          <w:rFonts w:ascii="Times New Roman" w:hAnsi="Times New Roman" w:cs="Times New Roman"/>
          <w:sz w:val="28"/>
          <w:szCs w:val="28"/>
        </w:rPr>
      </w:pPr>
      <w:r w:rsidRPr="008115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115E9">
        <w:rPr>
          <w:rFonts w:ascii="Times New Roman" w:hAnsi="Times New Roman" w:cs="Times New Roman"/>
          <w:sz w:val="28"/>
          <w:szCs w:val="28"/>
        </w:rPr>
        <w:t>Непредставление муниципальными служащими,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муниципального служащего, от замещаемой (занимаемой) должности, увольнение в установленном порядке с муниципальной службы, на основании федерального закона.</w:t>
      </w:r>
      <w:proofErr w:type="gramEnd"/>
    </w:p>
    <w:p w:rsidR="008115E9" w:rsidRPr="008115E9" w:rsidRDefault="008115E9" w:rsidP="00ED7BD6">
      <w:pPr>
        <w:autoSpaceDE w:val="0"/>
        <w:autoSpaceDN w:val="0"/>
        <w:adjustRightInd w:val="0"/>
        <w:ind w:left="709" w:right="-709"/>
        <w:jc w:val="both"/>
        <w:rPr>
          <w:rFonts w:ascii="Times New Roman" w:hAnsi="Times New Roman" w:cs="Times New Roman"/>
          <w:sz w:val="28"/>
          <w:szCs w:val="28"/>
        </w:rPr>
      </w:pPr>
      <w:r w:rsidRPr="008115E9">
        <w:rPr>
          <w:rFonts w:ascii="Times New Roman" w:hAnsi="Times New Roman" w:cs="Times New Roman"/>
          <w:sz w:val="28"/>
          <w:szCs w:val="28"/>
        </w:rPr>
        <w:t xml:space="preserve">6. </w:t>
      </w:r>
      <w:r w:rsidR="00ED7BD6">
        <w:rPr>
          <w:rFonts w:ascii="Times New Roman" w:hAnsi="Times New Roman" w:cs="Times New Roman"/>
          <w:sz w:val="28"/>
          <w:szCs w:val="28"/>
        </w:rPr>
        <w:t>С</w:t>
      </w:r>
      <w:r w:rsidRPr="008115E9">
        <w:rPr>
          <w:rFonts w:ascii="Times New Roman" w:hAnsi="Times New Roman" w:cs="Times New Roman"/>
          <w:sz w:val="28"/>
          <w:szCs w:val="28"/>
        </w:rPr>
        <w:t>ведения о своих расходах, а также о расходах своих супруги (супруга) и несовершеннолетних детей, представленные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115E9" w:rsidRPr="008115E9" w:rsidRDefault="008115E9" w:rsidP="00811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BD6" w:rsidRDefault="008C449B" w:rsidP="00ED7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D7BD6">
        <w:rPr>
          <w:rFonts w:ascii="Times New Roman" w:hAnsi="Times New Roman" w:cs="Times New Roman"/>
          <w:b/>
          <w:sz w:val="28"/>
          <w:szCs w:val="28"/>
        </w:rPr>
        <w:t xml:space="preserve"> КСП </w:t>
      </w:r>
      <w:proofErr w:type="spellStart"/>
      <w:r w:rsidR="00ED7BD6">
        <w:rPr>
          <w:rFonts w:ascii="Times New Roman" w:hAnsi="Times New Roman" w:cs="Times New Roman"/>
          <w:b/>
          <w:sz w:val="28"/>
          <w:szCs w:val="28"/>
        </w:rPr>
        <w:t>Нижнеилимского</w:t>
      </w:r>
      <w:proofErr w:type="spellEnd"/>
    </w:p>
    <w:p w:rsidR="008115E9" w:rsidRPr="008115E9" w:rsidRDefault="00ED7BD6" w:rsidP="00ED7BD6">
      <w:pPr>
        <w:autoSpaceDE w:val="0"/>
        <w:autoSpaceDN w:val="0"/>
        <w:adjustRightInd w:val="0"/>
        <w:spacing w:after="0" w:line="240" w:lineRule="auto"/>
        <w:ind w:right="-1276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 w:rsidR="008C449B">
        <w:rPr>
          <w:rFonts w:ascii="Times New Roman" w:hAnsi="Times New Roman" w:cs="Times New Roman"/>
          <w:b/>
          <w:sz w:val="28"/>
          <w:szCs w:val="28"/>
        </w:rPr>
        <w:t xml:space="preserve">     О.Л. </w:t>
      </w:r>
      <w:proofErr w:type="spellStart"/>
      <w:r w:rsidR="008C449B">
        <w:rPr>
          <w:rFonts w:ascii="Times New Roman" w:hAnsi="Times New Roman" w:cs="Times New Roman"/>
          <w:b/>
          <w:sz w:val="28"/>
          <w:szCs w:val="28"/>
        </w:rPr>
        <w:t>Каверзин</w:t>
      </w:r>
      <w:proofErr w:type="spellEnd"/>
    </w:p>
    <w:p w:rsidR="008115E9" w:rsidRPr="008115E9" w:rsidRDefault="008115E9" w:rsidP="00ED7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5E9" w:rsidRPr="008115E9" w:rsidRDefault="008115E9" w:rsidP="008115E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BD6" w:rsidRDefault="00ED7BD6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BD6" w:rsidRDefault="00ED7BD6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BD6" w:rsidRDefault="00ED7BD6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BD6" w:rsidRDefault="00ED7BD6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BD6" w:rsidRDefault="00ED7BD6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 xml:space="preserve">к Положению о предоставлении </w:t>
      </w: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>муниципальными служащими администрации</w:t>
      </w: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21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4342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>сведений о своих расходах, а также</w:t>
      </w: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 xml:space="preserve"> о расходах своих супруги (супруга) </w:t>
      </w:r>
    </w:p>
    <w:p w:rsidR="00434219" w:rsidRPr="00434219" w:rsidRDefault="00434219" w:rsidP="004342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434219" w:rsidRDefault="00434219" w:rsidP="00434219">
      <w:pPr>
        <w:pStyle w:val="ConsPlusNonformat"/>
      </w:pPr>
    </w:p>
    <w:p w:rsidR="00434219" w:rsidRDefault="00434219" w:rsidP="00434219">
      <w:pPr>
        <w:pStyle w:val="ConsPlusNonformat"/>
      </w:pPr>
    </w:p>
    <w:p w:rsidR="00434219" w:rsidRDefault="00434219" w:rsidP="00434219">
      <w:pPr>
        <w:pStyle w:val="ConsPlusNonformat"/>
      </w:pPr>
    </w:p>
    <w:p w:rsidR="00434219" w:rsidRDefault="00434219" w:rsidP="00434219">
      <w:pPr>
        <w:pStyle w:val="ConsPlusNonformat"/>
      </w:pPr>
    </w:p>
    <w:p w:rsidR="00434219" w:rsidRDefault="00434219" w:rsidP="00434219">
      <w:pPr>
        <w:pStyle w:val="ConsPlusNonformat"/>
      </w:pPr>
    </w:p>
    <w:p w:rsidR="00434219" w:rsidRPr="007026AA" w:rsidRDefault="00434219" w:rsidP="00434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26AA">
        <w:rPr>
          <w:rFonts w:ascii="Times New Roman" w:hAnsi="Times New Roman" w:cs="Times New Roman"/>
          <w:sz w:val="24"/>
          <w:szCs w:val="24"/>
        </w:rPr>
        <w:t>В _</w:t>
      </w:r>
      <w:r w:rsidR="00ED7BD6">
        <w:rPr>
          <w:rFonts w:ascii="Times New Roman" w:hAnsi="Times New Roman" w:cs="Times New Roman"/>
          <w:sz w:val="24"/>
          <w:szCs w:val="24"/>
          <w:u w:val="single"/>
        </w:rPr>
        <w:t xml:space="preserve">КСП </w:t>
      </w:r>
      <w:proofErr w:type="spellStart"/>
      <w:r w:rsidR="00ED7BD6">
        <w:rPr>
          <w:rFonts w:ascii="Times New Roman" w:hAnsi="Times New Roman" w:cs="Times New Roman"/>
          <w:sz w:val="24"/>
          <w:szCs w:val="24"/>
          <w:u w:val="single"/>
        </w:rPr>
        <w:t>Нижнеилимского</w:t>
      </w:r>
      <w:proofErr w:type="spellEnd"/>
      <w:r w:rsidR="00ED7BD6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34219" w:rsidRPr="007026AA" w:rsidRDefault="00434219" w:rsidP="00434219">
      <w:pPr>
        <w:pStyle w:val="ConsPlusNonformat"/>
        <w:jc w:val="center"/>
        <w:rPr>
          <w:rFonts w:ascii="Times New Roman" w:hAnsi="Times New Roman" w:cs="Times New Roman"/>
        </w:rPr>
      </w:pPr>
      <w:r w:rsidRPr="007026AA">
        <w:rPr>
          <w:rFonts w:ascii="Times New Roman" w:hAnsi="Times New Roman" w:cs="Times New Roman"/>
        </w:rPr>
        <w:t xml:space="preserve">(указывается наименование </w:t>
      </w:r>
      <w:r>
        <w:rPr>
          <w:rFonts w:ascii="Times New Roman" w:hAnsi="Times New Roman" w:cs="Times New Roman"/>
        </w:rPr>
        <w:t xml:space="preserve">органа </w:t>
      </w:r>
      <w:proofErr w:type="spellStart"/>
      <w:r>
        <w:rPr>
          <w:rFonts w:ascii="Times New Roman" w:hAnsi="Times New Roman" w:cs="Times New Roman"/>
        </w:rPr>
        <w:t>Нижнеилимского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7026AA">
        <w:rPr>
          <w:rFonts w:ascii="Times New Roman" w:hAnsi="Times New Roman" w:cs="Times New Roman"/>
        </w:rPr>
        <w:t>)</w:t>
      </w:r>
    </w:p>
    <w:p w:rsidR="00434219" w:rsidRDefault="00434219" w:rsidP="00434219">
      <w:pPr>
        <w:pStyle w:val="ConsPlusNonformat"/>
        <w:outlineLvl w:val="0"/>
      </w:pPr>
    </w:p>
    <w:p w:rsidR="00434219" w:rsidRPr="00434219" w:rsidRDefault="00434219" w:rsidP="00434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4219">
        <w:rPr>
          <w:rFonts w:ascii="Times New Roman" w:hAnsi="Times New Roman" w:cs="Times New Roman"/>
          <w:sz w:val="24"/>
          <w:szCs w:val="24"/>
        </w:rPr>
        <w:t>СПРАВКА</w:t>
      </w:r>
    </w:p>
    <w:p w:rsidR="00434219" w:rsidRDefault="00434219" w:rsidP="00434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расходах муниципального служащего</w:t>
      </w:r>
      <w:r w:rsidRPr="004342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о расходах его супруги (супруга) и несовершеннолетних детей </w:t>
      </w:r>
    </w:p>
    <w:p w:rsidR="00434219" w:rsidRPr="00434219" w:rsidRDefault="00434219" w:rsidP="00434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4219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881B3A">
        <w:rPr>
          <w:rFonts w:ascii="Times New Roman" w:hAnsi="Times New Roman" w:cs="Times New Roman"/>
          <w:sz w:val="24"/>
          <w:szCs w:val="24"/>
        </w:rPr>
        <w:t>1</w:t>
      </w:r>
      <w:r w:rsidRPr="004342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сделках по приобретению имущества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____</w:t>
      </w:r>
      <w:r w:rsidRPr="009F2794">
        <w:rPr>
          <w:rFonts w:ascii="Times New Roman" w:hAnsi="Times New Roman" w:cs="Times New Roman"/>
          <w:sz w:val="24"/>
          <w:szCs w:val="24"/>
        </w:rPr>
        <w:t>__</w:t>
      </w:r>
      <w:r w:rsidR="00881B3A" w:rsidRPr="009F2794">
        <w:rPr>
          <w:rFonts w:ascii="Times New Roman" w:hAnsi="Times New Roman" w:cs="Times New Roman"/>
          <w:sz w:val="24"/>
          <w:szCs w:val="24"/>
        </w:rPr>
        <w:t>__</w:t>
      </w:r>
      <w:r w:rsidRPr="009F2794">
        <w:rPr>
          <w:rFonts w:ascii="Times New Roman" w:hAnsi="Times New Roman" w:cs="Times New Roman"/>
          <w:sz w:val="24"/>
          <w:szCs w:val="24"/>
        </w:rPr>
        <w:t>,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27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2794">
        <w:rPr>
          <w:rFonts w:ascii="Times New Roman" w:hAnsi="Times New Roman" w:cs="Times New Roman"/>
          <w:sz w:val="24"/>
          <w:szCs w:val="24"/>
        </w:rPr>
        <w:t xml:space="preserve">    (фамилия, имя, отчество, дата рождения)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1B3A" w:rsidRPr="009F2794" w:rsidRDefault="00881B3A">
      <w:pPr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2794">
        <w:rPr>
          <w:rFonts w:ascii="Times New Roman" w:hAnsi="Times New Roman" w:cs="Times New Roman"/>
          <w:sz w:val="24"/>
          <w:szCs w:val="24"/>
        </w:rPr>
        <w:t>__</w:t>
      </w:r>
    </w:p>
    <w:p w:rsidR="00881B3A" w:rsidRPr="009F2794" w:rsidRDefault="00881B3A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</w:t>
      </w:r>
      <w:r w:rsidRPr="009F2794">
        <w:rPr>
          <w:rFonts w:ascii="Times New Roman" w:hAnsi="Times New Roman" w:cs="Times New Roman"/>
          <w:sz w:val="24"/>
          <w:szCs w:val="24"/>
        </w:rPr>
        <w:t>__,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27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2794">
        <w:rPr>
          <w:rFonts w:ascii="Times New Roman" w:hAnsi="Times New Roman" w:cs="Times New Roman"/>
          <w:sz w:val="24"/>
          <w:szCs w:val="24"/>
        </w:rPr>
        <w:t xml:space="preserve">    (замещаемая должность муниципальной службы)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F279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F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2794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____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517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F2794">
        <w:rPr>
          <w:rFonts w:ascii="Times New Roman" w:hAnsi="Times New Roman" w:cs="Times New Roman"/>
          <w:sz w:val="24"/>
          <w:szCs w:val="24"/>
        </w:rPr>
        <w:t xml:space="preserve">                  (адрес места жительства и (или) регистрации)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</w:t>
      </w:r>
      <w:r w:rsidRPr="009F2794">
        <w:rPr>
          <w:rFonts w:ascii="Times New Roman" w:hAnsi="Times New Roman" w:cs="Times New Roman"/>
          <w:sz w:val="24"/>
          <w:szCs w:val="24"/>
        </w:rPr>
        <w:t>_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___</w:t>
      </w:r>
      <w:r w:rsidRPr="009F2794">
        <w:rPr>
          <w:rFonts w:ascii="Times New Roman" w:hAnsi="Times New Roman" w:cs="Times New Roman"/>
          <w:sz w:val="24"/>
          <w:szCs w:val="24"/>
        </w:rPr>
        <w:t>,</w:t>
      </w:r>
    </w:p>
    <w:p w:rsidR="00881B3A" w:rsidRPr="009F2794" w:rsidRDefault="00881B3A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сообщаю,  что  в  отчетный период  с 1 января 20__ г. по 31 декабря 20__ г.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 xml:space="preserve">       (мною, супругой (супругом), несовершеннолетним ребенком </w:t>
      </w:r>
      <w:hyperlink w:anchor="Par210" w:history="1">
        <w:r w:rsidRPr="009F279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F2794">
        <w:rPr>
          <w:rFonts w:ascii="Times New Roman" w:hAnsi="Times New Roman" w:cs="Times New Roman"/>
          <w:sz w:val="24"/>
          <w:szCs w:val="24"/>
        </w:rPr>
        <w:t>)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</w:t>
      </w: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517D">
        <w:rPr>
          <w:rFonts w:ascii="Times New Roman" w:hAnsi="Times New Roman" w:cs="Times New Roman"/>
          <w:sz w:val="24"/>
          <w:szCs w:val="24"/>
        </w:rPr>
        <w:t>__</w:t>
      </w:r>
    </w:p>
    <w:p w:rsidR="0078517D" w:rsidRDefault="0078517D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219" w:rsidRPr="009F2794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2794"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 w:rsidRPr="009F279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F2794"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 w:rsidRPr="009F2794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9F2794">
        <w:rPr>
          <w:rFonts w:ascii="Times New Roman" w:hAnsi="Times New Roman" w:cs="Times New Roman"/>
          <w:sz w:val="24"/>
          <w:szCs w:val="24"/>
        </w:rPr>
        <w:t>):</w:t>
      </w:r>
    </w:p>
    <w:p w:rsidR="00434219" w:rsidRPr="009F2794" w:rsidRDefault="0078517D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4219" w:rsidRPr="009F2794">
        <w:rPr>
          <w:rFonts w:ascii="Times New Roman" w:hAnsi="Times New Roman" w:cs="Times New Roman"/>
          <w:sz w:val="24"/>
          <w:szCs w:val="24"/>
        </w:rPr>
        <w:t xml:space="preserve">    1.1. Недвижимое имущество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349"/>
        <w:gridCol w:w="3261"/>
        <w:gridCol w:w="2268"/>
      </w:tblGrid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Вид и наименование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Основания приобретения права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собственности (дата, номер,</w:t>
            </w:r>
            <w:proofErr w:type="gramEnd"/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вид договора (купли-продажи</w:t>
            </w:r>
            <w:proofErr w:type="gramEnd"/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и т.п.))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Сумма сделки </w:t>
            </w:r>
            <w:hyperlink w:anchor="Par211" w:history="1">
              <w:r w:rsidRPr="0078517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      4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</w:tr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Земельные участки &lt;5&gt;: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4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881B3A" w:rsidRPr="0078517D" w:rsidRDefault="00881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10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Транспортные средства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349"/>
        <w:gridCol w:w="3261"/>
        <w:gridCol w:w="2268"/>
      </w:tblGrid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434219" w:rsidRPr="0078517D" w:rsidRDefault="0078517D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Основания приобретения права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собственности (дата, номер,</w:t>
            </w:r>
            <w:proofErr w:type="gramEnd"/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вид договора (купли-продажи</w:t>
            </w:r>
            <w:proofErr w:type="gramEnd"/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и т.п.))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Сумма сделки</w:t>
            </w: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      4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</w:tr>
      <w:tr w:rsidR="00434219" w:rsidTr="0078517D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техника: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6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rHeight w:val="800"/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средства: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D" w:rsidRDefault="0078517D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D" w:rsidRDefault="0078517D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D" w:rsidRDefault="0078517D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17D" w:rsidRDefault="0078517D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Ценные бумаги, акции </w:t>
      </w:r>
      <w:hyperlink w:anchor="Par2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1984"/>
        <w:gridCol w:w="2108"/>
        <w:gridCol w:w="1984"/>
        <w:gridCol w:w="1488"/>
        <w:gridCol w:w="1736"/>
      </w:tblGrid>
      <w:tr w:rsidR="00434219">
        <w:trPr>
          <w:trHeight w:val="8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Наименование и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ценной</w:t>
            </w:r>
            <w:proofErr w:type="gramEnd"/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бумаги</w:t>
            </w:r>
          </w:p>
        </w:tc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выпустившей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ценную бумагу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(дата, номер,</w:t>
            </w:r>
            <w:proofErr w:type="gramEnd"/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договор)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Сумма сделки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6      </w:t>
            </w: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7D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7D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7D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7D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7D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7D" w:rsidRPr="0078517D" w:rsidRDefault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4219" w:rsidSect="00ED7BD6">
          <w:pgSz w:w="11906" w:h="16838"/>
          <w:pgMar w:top="1134" w:right="424" w:bottom="1134" w:left="1134" w:header="720" w:footer="720" w:gutter="0"/>
          <w:cols w:space="720"/>
          <w:noEndnote/>
        </w:sectPr>
      </w:pP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19" w:rsidRDefault="00881B3A" w:rsidP="00881B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4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средств, за счет которых приобретено имущество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 </w:t>
      </w:r>
      <w:r w:rsidR="00881B3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его супруги (супруга) </w:t>
      </w:r>
      <w:r w:rsidR="00881B3A">
        <w:rPr>
          <w:rFonts w:ascii="Times New Roman" w:hAnsi="Times New Roman" w:cs="Times New Roman"/>
          <w:sz w:val="24"/>
          <w:szCs w:val="24"/>
        </w:rPr>
        <w:t xml:space="preserve">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за три последних года, предшествующих сделке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633"/>
        <w:gridCol w:w="2232"/>
        <w:gridCol w:w="1364"/>
        <w:gridCol w:w="2232"/>
        <w:gridCol w:w="1364"/>
        <w:gridCol w:w="2232"/>
        <w:gridCol w:w="1364"/>
      </w:tblGrid>
      <w:tr w:rsidR="00434219" w:rsidTr="0078517D">
        <w:trPr>
          <w:tblCellSpacing w:w="5" w:type="nil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Вид дохода        </w:t>
            </w:r>
          </w:p>
        </w:tc>
        <w:tc>
          <w:tcPr>
            <w:tcW w:w="10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Величина дохода (руб.)                             </w:t>
            </w: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  20__ год         </w:t>
            </w:r>
          </w:p>
        </w:tc>
        <w:tc>
          <w:tcPr>
            <w:tcW w:w="35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  20__ год         </w:t>
            </w:r>
          </w:p>
        </w:tc>
        <w:tc>
          <w:tcPr>
            <w:tcW w:w="35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        20__ год         </w:t>
            </w: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881B3A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  <w:p w:rsidR="00434219" w:rsidRPr="0078517D" w:rsidRDefault="00881B3A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(супруга, несовершеннолетних детей</w:t>
            </w:r>
            <w:proofErr w:type="gramEnd"/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B3A" w:rsidRPr="0078517D" w:rsidRDefault="00881B3A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81B3A" w:rsidRPr="0078517D" w:rsidRDefault="00881B3A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  <w:r w:rsidR="00881B3A"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детей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1B3A" w:rsidRPr="0078517D" w:rsidRDefault="00881B3A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81B3A" w:rsidRPr="0078517D" w:rsidRDefault="00881B3A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супруги</w:t>
            </w:r>
          </w:p>
          <w:p w:rsidR="00434219" w:rsidRPr="0078517D" w:rsidRDefault="00434219" w:rsidP="007851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7D"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  <w:r w:rsidR="00881B3A" w:rsidRPr="0078517D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 детей</w:t>
            </w: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Доход по основному  месту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работы      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Доход  от  </w:t>
            </w:r>
            <w:proofErr w:type="gramStart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78517D" w:rsidP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 w:rsidR="00434219" w:rsidRPr="0078517D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19"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Доход от иной  творческой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</w:t>
            </w:r>
          </w:p>
          <w:p w:rsidR="00434219" w:rsidRPr="0078517D" w:rsidRDefault="0078517D" w:rsidP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="00434219" w:rsidRPr="0078517D">
              <w:rPr>
                <w:rFonts w:ascii="Times New Roman" w:hAnsi="Times New Roman" w:cs="Times New Roman"/>
                <w:sz w:val="24"/>
                <w:szCs w:val="24"/>
              </w:rPr>
              <w:t>кредитных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19" w:rsidRPr="0078517D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Доход от ценных  бумаг  и</w:t>
            </w:r>
          </w:p>
          <w:p w:rsidR="00434219" w:rsidRPr="0078517D" w:rsidRDefault="0078517D" w:rsidP="00785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долей участия </w:t>
            </w:r>
            <w:r w:rsidR="00434219" w:rsidRPr="007851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19" w:rsidRPr="0078517D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организациях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 вид</w:t>
            </w:r>
            <w:proofErr w:type="gramEnd"/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дохода) </w:t>
            </w:r>
            <w:hyperlink w:anchor="Par213" w:history="1">
              <w:r w:rsidRPr="0078517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1)                       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2)          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 </w:t>
            </w:r>
            <w:proofErr w:type="gramStart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</w:t>
            </w:r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           </w:t>
            </w: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19" w:rsidTr="0078517D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36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Итого  общий   доход   </w:t>
            </w:r>
            <w:proofErr w:type="gramStart"/>
            <w:r w:rsidRPr="007851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17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     </w:t>
            </w:r>
          </w:p>
        </w:tc>
        <w:tc>
          <w:tcPr>
            <w:tcW w:w="107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219" w:rsidRPr="0078517D" w:rsidRDefault="00434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17D" w:rsidRDefault="0078517D" w:rsidP="00434219">
      <w:pPr>
        <w:pStyle w:val="ConsPlusNonformat"/>
      </w:pP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17D">
        <w:rPr>
          <w:rFonts w:ascii="Times New Roman" w:hAnsi="Times New Roman" w:cs="Times New Roman"/>
          <w:sz w:val="24"/>
          <w:szCs w:val="24"/>
        </w:rPr>
        <w:lastRenderedPageBreak/>
        <w:t xml:space="preserve">    Достоверность и полноту настоящих сведений подтверждаю.</w:t>
      </w: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17D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1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851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517D">
        <w:rPr>
          <w:rFonts w:ascii="Times New Roman" w:hAnsi="Times New Roman" w:cs="Times New Roman"/>
          <w:sz w:val="24"/>
          <w:szCs w:val="24"/>
        </w:rPr>
        <w:t xml:space="preserve">      (подпись лица, представившего справку)</w:t>
      </w: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4219" w:rsidRPr="0078517D" w:rsidRDefault="00434219" w:rsidP="004342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5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7851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517D">
        <w:rPr>
          <w:rFonts w:ascii="Times New Roman" w:hAnsi="Times New Roman" w:cs="Times New Roman"/>
          <w:sz w:val="24"/>
          <w:szCs w:val="24"/>
        </w:rPr>
        <w:t xml:space="preserve">     (Ф.И.О., подпись лица, принявшего справку, дата)</w:t>
      </w:r>
    </w:p>
    <w:p w:rsidR="00434219" w:rsidRPr="0078517D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0"/>
      <w:bookmarkEnd w:id="0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1"/>
      <w:bookmarkEnd w:id="1"/>
      <w:r>
        <w:rPr>
          <w:rFonts w:ascii="Times New Roman" w:hAnsi="Times New Roman" w:cs="Times New Roman"/>
          <w:sz w:val="24"/>
          <w:szCs w:val="24"/>
        </w:rPr>
        <w:t>&lt;2&gt; Сумма сделки, заключенной в иностранной валюте, указывается в рублях по курсу Банка России на дату совершения сделки.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>
        <w:rPr>
          <w:rFonts w:ascii="Times New Roman" w:hAnsi="Times New Roman" w:cs="Times New Roman"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казываются расходы по сделкам с ценными бумагами, акциями (долями участия, паями в уставных (складочных) капиталах организаций.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3"/>
      <w:bookmarkEnd w:id="3"/>
      <w:r>
        <w:rPr>
          <w:rFonts w:ascii="Times New Roman" w:hAnsi="Times New Roman" w:cs="Times New Roman"/>
          <w:sz w:val="24"/>
          <w:szCs w:val="24"/>
        </w:rPr>
        <w:t>&lt;4</w:t>
      </w:r>
      <w:proofErr w:type="gramStart"/>
      <w:r>
        <w:rPr>
          <w:rFonts w:ascii="Times New Roman" w:hAnsi="Times New Roman" w:cs="Times New Roman"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иной вид дохода </w:t>
      </w:r>
      <w:r w:rsidR="00881B3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 его супруги (супруга)</w:t>
      </w:r>
      <w:r w:rsidR="00881B3A">
        <w:rPr>
          <w:rFonts w:ascii="Times New Roman" w:hAnsi="Times New Roman" w:cs="Times New Roman"/>
          <w:sz w:val="24"/>
          <w:szCs w:val="24"/>
        </w:rPr>
        <w:t>,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за счет которого совершена сделка по приобретению имущества, к которым относятся накопления </w:t>
      </w:r>
      <w:r w:rsidR="00881B3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служащего, его супруги (супруга)</w:t>
      </w:r>
      <w:r w:rsidR="00881B3A">
        <w:rPr>
          <w:rFonts w:ascii="Times New Roman" w:hAnsi="Times New Roman" w:cs="Times New Roman"/>
          <w:sz w:val="24"/>
          <w:szCs w:val="24"/>
        </w:rPr>
        <w:t xml:space="preserve">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за предыдущие годы, наследство, дар, заем, ипотека, доход от продажи имущества, иные кредитные обязательства, доход указанных лиц от иной разрешенной деятельности и т.п.).</w:t>
      </w: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19" w:rsidRDefault="00434219" w:rsidP="0043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A44" w:rsidRDefault="00066A44"/>
    <w:p w:rsidR="006F37FE" w:rsidRDefault="006F37FE"/>
    <w:p w:rsidR="006F37FE" w:rsidRDefault="006F37FE"/>
    <w:p w:rsidR="006F37FE" w:rsidRDefault="006F37FE"/>
    <w:p w:rsidR="006F37FE" w:rsidRDefault="006F37FE"/>
    <w:p w:rsidR="006F37FE" w:rsidRDefault="006F37FE"/>
    <w:p w:rsidR="006F37FE" w:rsidRDefault="006F37FE"/>
    <w:p w:rsidR="006F37FE" w:rsidRDefault="006F37FE"/>
    <w:sectPr w:rsidR="006F37FE" w:rsidSect="006F37FE">
      <w:pgSz w:w="16838" w:h="11906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434219"/>
    <w:rsid w:val="00066A44"/>
    <w:rsid w:val="002A00D8"/>
    <w:rsid w:val="00434219"/>
    <w:rsid w:val="00542FAA"/>
    <w:rsid w:val="006F37FE"/>
    <w:rsid w:val="0078517D"/>
    <w:rsid w:val="008115E9"/>
    <w:rsid w:val="00881B3A"/>
    <w:rsid w:val="008C449B"/>
    <w:rsid w:val="009B2CA7"/>
    <w:rsid w:val="009F2794"/>
    <w:rsid w:val="00A720BC"/>
    <w:rsid w:val="00CE27D7"/>
    <w:rsid w:val="00ED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B248-AACF-459C-813F-8B28AD20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KSP</cp:lastModifiedBy>
  <cp:revision>2</cp:revision>
  <cp:lastPrinted>2014-01-24T01:16:00Z</cp:lastPrinted>
  <dcterms:created xsi:type="dcterms:W3CDTF">2014-01-24T01:41:00Z</dcterms:created>
  <dcterms:modified xsi:type="dcterms:W3CDTF">2014-01-24T01:41:00Z</dcterms:modified>
</cp:coreProperties>
</file>